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F6965" w14:textId="741EE341" w:rsidR="001C533A" w:rsidRDefault="00F31A4F" w:rsidP="00F31A4F">
      <w:pPr>
        <w:jc w:val="center"/>
      </w:pPr>
      <w:r>
        <w:rPr>
          <w:noProof/>
        </w:rPr>
        <w:drawing>
          <wp:inline distT="0" distB="0" distL="0" distR="0" wp14:anchorId="11E82887" wp14:editId="2956704C">
            <wp:extent cx="2626822" cy="85205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26822" cy="852055"/>
                    </a:xfrm>
                    <a:prstGeom prst="rect">
                      <a:avLst/>
                    </a:prstGeom>
                  </pic:spPr>
                </pic:pic>
              </a:graphicData>
            </a:graphic>
          </wp:inline>
        </w:drawing>
      </w:r>
    </w:p>
    <w:p w14:paraId="1D8DDB04" w14:textId="039D942A" w:rsidR="00F31A4F" w:rsidRPr="00F31A4F" w:rsidRDefault="00F31A4F" w:rsidP="00F31A4F">
      <w:pPr>
        <w:spacing w:after="0" w:line="240" w:lineRule="auto"/>
        <w:jc w:val="center"/>
        <w:rPr>
          <w:b/>
          <w:bCs/>
          <w:sz w:val="36"/>
          <w:szCs w:val="36"/>
        </w:rPr>
      </w:pPr>
      <w:r w:rsidRPr="00F31A4F">
        <w:rPr>
          <w:b/>
          <w:bCs/>
          <w:sz w:val="36"/>
          <w:szCs w:val="36"/>
        </w:rPr>
        <w:t>BOARD LEADERSHIP</w:t>
      </w:r>
    </w:p>
    <w:p w14:paraId="4F49B240" w14:textId="3B2C5DAA" w:rsidR="00F31A4F" w:rsidRDefault="00F31A4F" w:rsidP="00F31A4F">
      <w:pPr>
        <w:spacing w:after="0" w:line="240" w:lineRule="auto"/>
        <w:jc w:val="center"/>
        <w:rPr>
          <w:b/>
          <w:bCs/>
          <w:sz w:val="36"/>
          <w:szCs w:val="36"/>
        </w:rPr>
      </w:pPr>
      <w:r w:rsidRPr="00F31A4F">
        <w:rPr>
          <w:b/>
          <w:bCs/>
          <w:sz w:val="36"/>
          <w:szCs w:val="36"/>
        </w:rPr>
        <w:t>SELF-ASSESSMENT CRITERIA</w:t>
      </w:r>
    </w:p>
    <w:p w14:paraId="7298A10D" w14:textId="40396CA7" w:rsidR="00F31A4F" w:rsidRDefault="00F31A4F" w:rsidP="00F31A4F">
      <w:pPr>
        <w:spacing w:after="0" w:line="240" w:lineRule="auto"/>
        <w:jc w:val="center"/>
        <w:rPr>
          <w:b/>
          <w:bCs/>
        </w:rPr>
      </w:pPr>
      <w:r w:rsidRPr="00F31A4F">
        <w:rPr>
          <w:b/>
          <w:bCs/>
        </w:rPr>
        <w:t>SEPTEMBER 2020</w:t>
      </w:r>
    </w:p>
    <w:p w14:paraId="760A0F3E" w14:textId="7AF7AFC9" w:rsidR="00F31A4F" w:rsidRDefault="00F31A4F" w:rsidP="00F31A4F">
      <w:pPr>
        <w:spacing w:after="0" w:line="240" w:lineRule="auto"/>
        <w:rPr>
          <w:b/>
          <w:bCs/>
        </w:rPr>
      </w:pPr>
    </w:p>
    <w:p w14:paraId="0B1FB260" w14:textId="7944432B" w:rsidR="00F31A4F" w:rsidRDefault="00F31A4F" w:rsidP="0066322A">
      <w:pPr>
        <w:spacing w:after="0" w:line="240" w:lineRule="auto"/>
        <w:jc w:val="both"/>
        <w:rPr>
          <w:i/>
          <w:iCs/>
        </w:rPr>
      </w:pPr>
      <w:r w:rsidRPr="00F31A4F">
        <w:rPr>
          <w:i/>
          <w:iCs/>
        </w:rPr>
        <w:t xml:space="preserve">The Board of Directors serves as the highest level of leadership over the school it serves.    As the highest level of leadership, boards should be directing the academic, fiscal and operational performance and holding management accountable for results within the parameters of the directing goals.  Characteristic of a leadership board, is its ability to plan effectively, build an effective team, make informed, student-based/mission-driven decisions and leverage its leadership for the benefit of the “business” of education.  These critical leadership areas should be assessed as part of a board’s self-evaluation, administered, at a minimum, annually.  </w:t>
      </w:r>
    </w:p>
    <w:p w14:paraId="4AD1AF46" w14:textId="693DE492" w:rsidR="00F31A4F" w:rsidRDefault="00F31A4F" w:rsidP="0066322A">
      <w:pPr>
        <w:spacing w:after="0" w:line="240" w:lineRule="auto"/>
        <w:jc w:val="both"/>
        <w:rPr>
          <w:i/>
          <w:iCs/>
        </w:rPr>
      </w:pPr>
    </w:p>
    <w:p w14:paraId="0676B492" w14:textId="067D68A8" w:rsidR="00F31A4F" w:rsidRDefault="00F31A4F" w:rsidP="0066322A">
      <w:pPr>
        <w:spacing w:after="0" w:line="240" w:lineRule="auto"/>
        <w:jc w:val="both"/>
        <w:rPr>
          <w:i/>
          <w:iCs/>
        </w:rPr>
      </w:pPr>
      <w:r>
        <w:rPr>
          <w:i/>
          <w:iCs/>
        </w:rPr>
        <w:t>Below are sample leadership statements for boards to consider incorporating into their annual self-evaluations:</w:t>
      </w:r>
    </w:p>
    <w:p w14:paraId="1424981A" w14:textId="77777777" w:rsidR="0066322A" w:rsidRDefault="0066322A" w:rsidP="0066322A">
      <w:pPr>
        <w:spacing w:after="0" w:line="240" w:lineRule="auto"/>
        <w:jc w:val="both"/>
        <w:rPr>
          <w:i/>
          <w:iCs/>
        </w:rPr>
      </w:pPr>
    </w:p>
    <w:tbl>
      <w:tblPr>
        <w:tblStyle w:val="TableGrid"/>
        <w:tblW w:w="10795" w:type="dxa"/>
        <w:tblLook w:val="04A0" w:firstRow="1" w:lastRow="0" w:firstColumn="1" w:lastColumn="0" w:noHBand="0" w:noVBand="1"/>
      </w:tblPr>
      <w:tblGrid>
        <w:gridCol w:w="4135"/>
        <w:gridCol w:w="1350"/>
        <w:gridCol w:w="990"/>
        <w:gridCol w:w="1440"/>
        <w:gridCol w:w="1260"/>
        <w:gridCol w:w="1620"/>
      </w:tblGrid>
      <w:tr w:rsidR="00F31A4F" w14:paraId="7401DD24" w14:textId="77777777" w:rsidTr="0066322A">
        <w:trPr>
          <w:tblHeader/>
        </w:trPr>
        <w:tc>
          <w:tcPr>
            <w:tcW w:w="10795" w:type="dxa"/>
            <w:gridSpan w:val="6"/>
          </w:tcPr>
          <w:p w14:paraId="50EECB80" w14:textId="63FC2CEE" w:rsidR="00F31A4F" w:rsidRPr="00F31A4F" w:rsidRDefault="00F31A4F" w:rsidP="00F31A4F">
            <w:pPr>
              <w:jc w:val="center"/>
              <w:rPr>
                <w:b/>
                <w:bCs/>
                <w:sz w:val="24"/>
                <w:szCs w:val="24"/>
              </w:rPr>
            </w:pPr>
            <w:r w:rsidRPr="00F31A4F">
              <w:rPr>
                <w:b/>
                <w:bCs/>
                <w:sz w:val="24"/>
                <w:szCs w:val="24"/>
              </w:rPr>
              <w:t>DIMENSION:  BOARD LEADERSHIP</w:t>
            </w:r>
          </w:p>
        </w:tc>
      </w:tr>
      <w:tr w:rsidR="00F31A4F" w14:paraId="5EC23081" w14:textId="77777777" w:rsidTr="0066322A">
        <w:trPr>
          <w:tblHeader/>
        </w:trPr>
        <w:tc>
          <w:tcPr>
            <w:tcW w:w="4135" w:type="dxa"/>
          </w:tcPr>
          <w:p w14:paraId="068DA0A6" w14:textId="7E6D0417" w:rsidR="00F31A4F" w:rsidRPr="0066322A" w:rsidRDefault="0066322A" w:rsidP="00F31A4F">
            <w:pPr>
              <w:jc w:val="both"/>
              <w:rPr>
                <w:b/>
                <w:bCs/>
              </w:rPr>
            </w:pPr>
            <w:r w:rsidRPr="0066322A">
              <w:rPr>
                <w:b/>
                <w:bCs/>
              </w:rPr>
              <w:t>Criteria Statement:</w:t>
            </w:r>
          </w:p>
        </w:tc>
        <w:tc>
          <w:tcPr>
            <w:tcW w:w="1350" w:type="dxa"/>
          </w:tcPr>
          <w:p w14:paraId="0258A972" w14:textId="176DBD13" w:rsidR="00F31A4F" w:rsidRPr="00F31A4F" w:rsidRDefault="00F31A4F" w:rsidP="00F31A4F">
            <w:pPr>
              <w:jc w:val="center"/>
              <w:rPr>
                <w:b/>
                <w:bCs/>
                <w:i/>
                <w:iCs/>
              </w:rPr>
            </w:pPr>
            <w:r w:rsidRPr="00F31A4F">
              <w:rPr>
                <w:b/>
                <w:bCs/>
                <w:i/>
                <w:iCs/>
              </w:rPr>
              <w:t>Strongly Agree</w:t>
            </w:r>
          </w:p>
        </w:tc>
        <w:tc>
          <w:tcPr>
            <w:tcW w:w="990" w:type="dxa"/>
          </w:tcPr>
          <w:p w14:paraId="1E69232D" w14:textId="22C9D631" w:rsidR="00F31A4F" w:rsidRPr="00F31A4F" w:rsidRDefault="00F31A4F" w:rsidP="00F31A4F">
            <w:pPr>
              <w:jc w:val="center"/>
              <w:rPr>
                <w:b/>
                <w:bCs/>
                <w:i/>
                <w:iCs/>
              </w:rPr>
            </w:pPr>
            <w:r w:rsidRPr="00F31A4F">
              <w:rPr>
                <w:b/>
                <w:bCs/>
                <w:i/>
                <w:iCs/>
              </w:rPr>
              <w:t>Agree</w:t>
            </w:r>
          </w:p>
        </w:tc>
        <w:tc>
          <w:tcPr>
            <w:tcW w:w="1440" w:type="dxa"/>
          </w:tcPr>
          <w:p w14:paraId="427747FF" w14:textId="180DA933" w:rsidR="00F31A4F" w:rsidRPr="00F31A4F" w:rsidRDefault="00F31A4F" w:rsidP="00F31A4F">
            <w:pPr>
              <w:jc w:val="center"/>
              <w:rPr>
                <w:b/>
                <w:bCs/>
                <w:i/>
                <w:iCs/>
              </w:rPr>
            </w:pPr>
            <w:r w:rsidRPr="00F31A4F">
              <w:rPr>
                <w:b/>
                <w:bCs/>
                <w:i/>
                <w:iCs/>
              </w:rPr>
              <w:t xml:space="preserve">Neither Agree </w:t>
            </w:r>
            <w:proofErr w:type="gramStart"/>
            <w:r w:rsidRPr="00F31A4F">
              <w:rPr>
                <w:b/>
                <w:bCs/>
                <w:i/>
                <w:iCs/>
              </w:rPr>
              <w:t>Nor</w:t>
            </w:r>
            <w:proofErr w:type="gramEnd"/>
            <w:r w:rsidRPr="00F31A4F">
              <w:rPr>
                <w:b/>
                <w:bCs/>
                <w:i/>
                <w:iCs/>
              </w:rPr>
              <w:t xml:space="preserve"> Disagree</w:t>
            </w:r>
          </w:p>
        </w:tc>
        <w:tc>
          <w:tcPr>
            <w:tcW w:w="1260" w:type="dxa"/>
          </w:tcPr>
          <w:p w14:paraId="7511D986" w14:textId="506E63A6" w:rsidR="00F31A4F" w:rsidRPr="00F31A4F" w:rsidRDefault="00F31A4F" w:rsidP="00F31A4F">
            <w:pPr>
              <w:jc w:val="center"/>
              <w:rPr>
                <w:b/>
                <w:bCs/>
                <w:i/>
                <w:iCs/>
              </w:rPr>
            </w:pPr>
            <w:r w:rsidRPr="00F31A4F">
              <w:rPr>
                <w:b/>
                <w:bCs/>
                <w:i/>
                <w:iCs/>
              </w:rPr>
              <w:t>Disagree</w:t>
            </w:r>
          </w:p>
        </w:tc>
        <w:tc>
          <w:tcPr>
            <w:tcW w:w="1620" w:type="dxa"/>
          </w:tcPr>
          <w:p w14:paraId="48D2EC5B" w14:textId="2B118174" w:rsidR="00F31A4F" w:rsidRPr="00F31A4F" w:rsidRDefault="00F31A4F" w:rsidP="00F31A4F">
            <w:pPr>
              <w:jc w:val="center"/>
              <w:rPr>
                <w:b/>
                <w:bCs/>
                <w:i/>
                <w:iCs/>
              </w:rPr>
            </w:pPr>
            <w:r w:rsidRPr="00F31A4F">
              <w:rPr>
                <w:b/>
                <w:bCs/>
                <w:i/>
                <w:iCs/>
              </w:rPr>
              <w:t>Strongly Disagree</w:t>
            </w:r>
          </w:p>
        </w:tc>
      </w:tr>
      <w:tr w:rsidR="00F31A4F" w14:paraId="01922AE4" w14:textId="77777777" w:rsidTr="0066322A">
        <w:tc>
          <w:tcPr>
            <w:tcW w:w="4135" w:type="dxa"/>
          </w:tcPr>
          <w:p w14:paraId="5ACBAFB6" w14:textId="09EC30D9" w:rsidR="00F31A4F" w:rsidRDefault="00F31A4F" w:rsidP="0066322A">
            <w:pPr>
              <w:pStyle w:val="ListParagraph"/>
              <w:numPr>
                <w:ilvl w:val="0"/>
                <w:numId w:val="1"/>
              </w:numPr>
              <w:ind w:left="360"/>
              <w:jc w:val="both"/>
            </w:pPr>
            <w:r>
              <w:t>As a mission-driven board, we align all goals, priorities and decisions to the Academy’s mission.</w:t>
            </w:r>
          </w:p>
        </w:tc>
        <w:tc>
          <w:tcPr>
            <w:tcW w:w="1350" w:type="dxa"/>
          </w:tcPr>
          <w:p w14:paraId="5320B3B4" w14:textId="77777777" w:rsidR="00F31A4F" w:rsidRDefault="00F31A4F" w:rsidP="00F31A4F">
            <w:pPr>
              <w:jc w:val="both"/>
            </w:pPr>
          </w:p>
        </w:tc>
        <w:tc>
          <w:tcPr>
            <w:tcW w:w="990" w:type="dxa"/>
          </w:tcPr>
          <w:p w14:paraId="289AF162" w14:textId="77777777" w:rsidR="00F31A4F" w:rsidRDefault="00F31A4F" w:rsidP="00F31A4F">
            <w:pPr>
              <w:jc w:val="both"/>
            </w:pPr>
          </w:p>
        </w:tc>
        <w:tc>
          <w:tcPr>
            <w:tcW w:w="1440" w:type="dxa"/>
          </w:tcPr>
          <w:p w14:paraId="5B2B1324" w14:textId="77777777" w:rsidR="00F31A4F" w:rsidRDefault="00F31A4F" w:rsidP="00F31A4F">
            <w:pPr>
              <w:jc w:val="both"/>
            </w:pPr>
          </w:p>
        </w:tc>
        <w:tc>
          <w:tcPr>
            <w:tcW w:w="1260" w:type="dxa"/>
          </w:tcPr>
          <w:p w14:paraId="1E8A446A" w14:textId="77777777" w:rsidR="00F31A4F" w:rsidRDefault="00F31A4F" w:rsidP="00F31A4F">
            <w:pPr>
              <w:jc w:val="both"/>
            </w:pPr>
          </w:p>
        </w:tc>
        <w:tc>
          <w:tcPr>
            <w:tcW w:w="1620" w:type="dxa"/>
          </w:tcPr>
          <w:p w14:paraId="396F6568" w14:textId="77777777" w:rsidR="00F31A4F" w:rsidRDefault="00F31A4F" w:rsidP="00F31A4F">
            <w:pPr>
              <w:jc w:val="both"/>
            </w:pPr>
          </w:p>
        </w:tc>
      </w:tr>
      <w:tr w:rsidR="00F31A4F" w14:paraId="7B022D5E" w14:textId="77777777" w:rsidTr="0066322A">
        <w:tc>
          <w:tcPr>
            <w:tcW w:w="4135" w:type="dxa"/>
          </w:tcPr>
          <w:p w14:paraId="5F8413B7" w14:textId="7207ADA0" w:rsidR="00F31A4F" w:rsidRDefault="00F31A4F" w:rsidP="00F31A4F">
            <w:pPr>
              <w:pStyle w:val="ListParagraph"/>
              <w:numPr>
                <w:ilvl w:val="0"/>
                <w:numId w:val="1"/>
              </w:numPr>
              <w:ind w:left="360"/>
              <w:jc w:val="both"/>
            </w:pPr>
            <w:r>
              <w:t>Our vision articulates aggressive, audacious goals and is mutually respected and understood by all board members and stakeholders.</w:t>
            </w:r>
          </w:p>
        </w:tc>
        <w:tc>
          <w:tcPr>
            <w:tcW w:w="1350" w:type="dxa"/>
          </w:tcPr>
          <w:p w14:paraId="68F537BC" w14:textId="77777777" w:rsidR="00F31A4F" w:rsidRDefault="00F31A4F" w:rsidP="00F31A4F">
            <w:pPr>
              <w:jc w:val="both"/>
            </w:pPr>
          </w:p>
        </w:tc>
        <w:tc>
          <w:tcPr>
            <w:tcW w:w="990" w:type="dxa"/>
          </w:tcPr>
          <w:p w14:paraId="22680DF3" w14:textId="77777777" w:rsidR="00F31A4F" w:rsidRDefault="00F31A4F" w:rsidP="00F31A4F">
            <w:pPr>
              <w:jc w:val="both"/>
            </w:pPr>
          </w:p>
        </w:tc>
        <w:tc>
          <w:tcPr>
            <w:tcW w:w="1440" w:type="dxa"/>
          </w:tcPr>
          <w:p w14:paraId="0CEBF747" w14:textId="77777777" w:rsidR="00F31A4F" w:rsidRDefault="00F31A4F" w:rsidP="00F31A4F">
            <w:pPr>
              <w:jc w:val="both"/>
            </w:pPr>
          </w:p>
        </w:tc>
        <w:tc>
          <w:tcPr>
            <w:tcW w:w="1260" w:type="dxa"/>
          </w:tcPr>
          <w:p w14:paraId="537A03A8" w14:textId="77777777" w:rsidR="00F31A4F" w:rsidRDefault="00F31A4F" w:rsidP="00F31A4F">
            <w:pPr>
              <w:jc w:val="both"/>
            </w:pPr>
          </w:p>
        </w:tc>
        <w:tc>
          <w:tcPr>
            <w:tcW w:w="1620" w:type="dxa"/>
          </w:tcPr>
          <w:p w14:paraId="0AEB2BF6" w14:textId="77777777" w:rsidR="00F31A4F" w:rsidRDefault="00F31A4F" w:rsidP="00F31A4F">
            <w:pPr>
              <w:jc w:val="both"/>
            </w:pPr>
          </w:p>
        </w:tc>
      </w:tr>
      <w:tr w:rsidR="00F31A4F" w14:paraId="3D42BA92" w14:textId="77777777" w:rsidTr="0066322A">
        <w:tc>
          <w:tcPr>
            <w:tcW w:w="4135" w:type="dxa"/>
          </w:tcPr>
          <w:p w14:paraId="1D936769" w14:textId="6FF2484A" w:rsidR="00F31A4F" w:rsidRDefault="00F31A4F" w:rsidP="00F31A4F">
            <w:pPr>
              <w:pStyle w:val="ListParagraph"/>
              <w:numPr>
                <w:ilvl w:val="0"/>
                <w:numId w:val="1"/>
              </w:numPr>
              <w:ind w:left="360"/>
              <w:jc w:val="both"/>
            </w:pPr>
            <w:r>
              <w:t xml:space="preserve"> As a Board that understands the value in building an effective team, we actively seek out and recruit members, based on a defined recruitment and orientation process.</w:t>
            </w:r>
          </w:p>
        </w:tc>
        <w:tc>
          <w:tcPr>
            <w:tcW w:w="1350" w:type="dxa"/>
          </w:tcPr>
          <w:p w14:paraId="3AF2EF27" w14:textId="77777777" w:rsidR="00F31A4F" w:rsidRDefault="00F31A4F" w:rsidP="00F31A4F">
            <w:pPr>
              <w:jc w:val="both"/>
            </w:pPr>
          </w:p>
        </w:tc>
        <w:tc>
          <w:tcPr>
            <w:tcW w:w="990" w:type="dxa"/>
          </w:tcPr>
          <w:p w14:paraId="14CD7400" w14:textId="77777777" w:rsidR="00F31A4F" w:rsidRDefault="00F31A4F" w:rsidP="00F31A4F">
            <w:pPr>
              <w:jc w:val="both"/>
            </w:pPr>
          </w:p>
        </w:tc>
        <w:tc>
          <w:tcPr>
            <w:tcW w:w="1440" w:type="dxa"/>
          </w:tcPr>
          <w:p w14:paraId="28E7ECC2" w14:textId="77777777" w:rsidR="00F31A4F" w:rsidRDefault="00F31A4F" w:rsidP="00F31A4F">
            <w:pPr>
              <w:jc w:val="both"/>
            </w:pPr>
          </w:p>
        </w:tc>
        <w:tc>
          <w:tcPr>
            <w:tcW w:w="1260" w:type="dxa"/>
          </w:tcPr>
          <w:p w14:paraId="64729043" w14:textId="77777777" w:rsidR="00F31A4F" w:rsidRDefault="00F31A4F" w:rsidP="00F31A4F">
            <w:pPr>
              <w:jc w:val="both"/>
            </w:pPr>
          </w:p>
        </w:tc>
        <w:tc>
          <w:tcPr>
            <w:tcW w:w="1620" w:type="dxa"/>
          </w:tcPr>
          <w:p w14:paraId="1A15469D" w14:textId="77777777" w:rsidR="00F31A4F" w:rsidRDefault="00F31A4F" w:rsidP="00F31A4F">
            <w:pPr>
              <w:jc w:val="both"/>
            </w:pPr>
          </w:p>
        </w:tc>
      </w:tr>
      <w:tr w:rsidR="00F31A4F" w14:paraId="58AA37C5" w14:textId="77777777" w:rsidTr="0066322A">
        <w:tc>
          <w:tcPr>
            <w:tcW w:w="4135" w:type="dxa"/>
          </w:tcPr>
          <w:p w14:paraId="43FC3C18" w14:textId="198C8A7D" w:rsidR="00F31A4F" w:rsidRDefault="00F31A4F" w:rsidP="00F31A4F">
            <w:pPr>
              <w:pStyle w:val="ListParagraph"/>
              <w:numPr>
                <w:ilvl w:val="0"/>
                <w:numId w:val="1"/>
              </w:numPr>
              <w:ind w:left="360"/>
              <w:jc w:val="both"/>
            </w:pPr>
            <w:r>
              <w:t>We base all of our decisions on a framework that considers personnel, resources, policy/charter contract/systems implications, mission, vision and core values.</w:t>
            </w:r>
          </w:p>
        </w:tc>
        <w:tc>
          <w:tcPr>
            <w:tcW w:w="1350" w:type="dxa"/>
          </w:tcPr>
          <w:p w14:paraId="3E9A4261" w14:textId="77777777" w:rsidR="00F31A4F" w:rsidRDefault="00F31A4F" w:rsidP="00F31A4F">
            <w:pPr>
              <w:jc w:val="both"/>
            </w:pPr>
          </w:p>
        </w:tc>
        <w:tc>
          <w:tcPr>
            <w:tcW w:w="990" w:type="dxa"/>
          </w:tcPr>
          <w:p w14:paraId="3EF15F07" w14:textId="77777777" w:rsidR="00F31A4F" w:rsidRDefault="00F31A4F" w:rsidP="00F31A4F">
            <w:pPr>
              <w:jc w:val="both"/>
            </w:pPr>
          </w:p>
        </w:tc>
        <w:tc>
          <w:tcPr>
            <w:tcW w:w="1440" w:type="dxa"/>
          </w:tcPr>
          <w:p w14:paraId="4CD75693" w14:textId="77777777" w:rsidR="00F31A4F" w:rsidRDefault="00F31A4F" w:rsidP="00F31A4F">
            <w:pPr>
              <w:jc w:val="both"/>
            </w:pPr>
          </w:p>
        </w:tc>
        <w:tc>
          <w:tcPr>
            <w:tcW w:w="1260" w:type="dxa"/>
          </w:tcPr>
          <w:p w14:paraId="7C2126BB" w14:textId="77777777" w:rsidR="00F31A4F" w:rsidRDefault="00F31A4F" w:rsidP="00F31A4F">
            <w:pPr>
              <w:jc w:val="both"/>
            </w:pPr>
          </w:p>
        </w:tc>
        <w:tc>
          <w:tcPr>
            <w:tcW w:w="1620" w:type="dxa"/>
          </w:tcPr>
          <w:p w14:paraId="1ED7D244" w14:textId="77777777" w:rsidR="00F31A4F" w:rsidRDefault="00F31A4F" w:rsidP="00F31A4F">
            <w:pPr>
              <w:jc w:val="both"/>
            </w:pPr>
          </w:p>
        </w:tc>
      </w:tr>
      <w:tr w:rsidR="00F31A4F" w14:paraId="21025F14" w14:textId="77777777" w:rsidTr="0066322A">
        <w:tc>
          <w:tcPr>
            <w:tcW w:w="4135" w:type="dxa"/>
          </w:tcPr>
          <w:p w14:paraId="152A5BD5" w14:textId="4E100FA9" w:rsidR="00F31A4F" w:rsidRDefault="00F31A4F" w:rsidP="00F31A4F">
            <w:pPr>
              <w:pStyle w:val="ListParagraph"/>
              <w:numPr>
                <w:ilvl w:val="0"/>
                <w:numId w:val="1"/>
              </w:numPr>
              <w:ind w:left="360"/>
              <w:jc w:val="both"/>
            </w:pPr>
            <w:r>
              <w:t>We leverage our expertise and skills to assist leadership in advancing the “business” of education.</w:t>
            </w:r>
          </w:p>
        </w:tc>
        <w:tc>
          <w:tcPr>
            <w:tcW w:w="1350" w:type="dxa"/>
          </w:tcPr>
          <w:p w14:paraId="1511B700" w14:textId="77777777" w:rsidR="00F31A4F" w:rsidRDefault="00F31A4F" w:rsidP="00F31A4F">
            <w:pPr>
              <w:jc w:val="both"/>
            </w:pPr>
          </w:p>
        </w:tc>
        <w:tc>
          <w:tcPr>
            <w:tcW w:w="990" w:type="dxa"/>
          </w:tcPr>
          <w:p w14:paraId="63A62C73" w14:textId="77777777" w:rsidR="00F31A4F" w:rsidRDefault="00F31A4F" w:rsidP="00F31A4F">
            <w:pPr>
              <w:jc w:val="both"/>
            </w:pPr>
          </w:p>
        </w:tc>
        <w:tc>
          <w:tcPr>
            <w:tcW w:w="1440" w:type="dxa"/>
          </w:tcPr>
          <w:p w14:paraId="7904337B" w14:textId="77777777" w:rsidR="00F31A4F" w:rsidRDefault="00F31A4F" w:rsidP="00F31A4F">
            <w:pPr>
              <w:jc w:val="both"/>
            </w:pPr>
          </w:p>
        </w:tc>
        <w:tc>
          <w:tcPr>
            <w:tcW w:w="1260" w:type="dxa"/>
          </w:tcPr>
          <w:p w14:paraId="3137F19E" w14:textId="77777777" w:rsidR="00F31A4F" w:rsidRDefault="00F31A4F" w:rsidP="00F31A4F">
            <w:pPr>
              <w:jc w:val="both"/>
            </w:pPr>
          </w:p>
        </w:tc>
        <w:tc>
          <w:tcPr>
            <w:tcW w:w="1620" w:type="dxa"/>
          </w:tcPr>
          <w:p w14:paraId="4A3CFEA8" w14:textId="77777777" w:rsidR="00F31A4F" w:rsidRDefault="00F31A4F" w:rsidP="00F31A4F">
            <w:pPr>
              <w:jc w:val="both"/>
            </w:pPr>
          </w:p>
        </w:tc>
      </w:tr>
      <w:tr w:rsidR="00F31A4F" w14:paraId="2B3A7104" w14:textId="77777777" w:rsidTr="0066322A">
        <w:tc>
          <w:tcPr>
            <w:tcW w:w="4135" w:type="dxa"/>
          </w:tcPr>
          <w:p w14:paraId="73065941" w14:textId="1DA967D2" w:rsidR="00F31A4F" w:rsidRDefault="00F31A4F" w:rsidP="0066322A">
            <w:pPr>
              <w:pStyle w:val="ListParagraph"/>
              <w:numPr>
                <w:ilvl w:val="0"/>
                <w:numId w:val="1"/>
              </w:numPr>
              <w:ind w:left="360"/>
              <w:jc w:val="both"/>
            </w:pPr>
            <w:r>
              <w:t>We understand our role and demonstrate consistent respect and knowledge of the director/accountability exchange.</w:t>
            </w:r>
          </w:p>
        </w:tc>
        <w:tc>
          <w:tcPr>
            <w:tcW w:w="1350" w:type="dxa"/>
          </w:tcPr>
          <w:p w14:paraId="559B0E65" w14:textId="77777777" w:rsidR="00F31A4F" w:rsidRDefault="00F31A4F" w:rsidP="00F31A4F">
            <w:pPr>
              <w:jc w:val="both"/>
            </w:pPr>
          </w:p>
        </w:tc>
        <w:tc>
          <w:tcPr>
            <w:tcW w:w="990" w:type="dxa"/>
          </w:tcPr>
          <w:p w14:paraId="3884153B" w14:textId="77777777" w:rsidR="00F31A4F" w:rsidRDefault="00F31A4F" w:rsidP="00F31A4F">
            <w:pPr>
              <w:jc w:val="both"/>
            </w:pPr>
          </w:p>
        </w:tc>
        <w:tc>
          <w:tcPr>
            <w:tcW w:w="1440" w:type="dxa"/>
          </w:tcPr>
          <w:p w14:paraId="3E2F386C" w14:textId="77777777" w:rsidR="00F31A4F" w:rsidRDefault="00F31A4F" w:rsidP="00F31A4F">
            <w:pPr>
              <w:jc w:val="both"/>
            </w:pPr>
          </w:p>
        </w:tc>
        <w:tc>
          <w:tcPr>
            <w:tcW w:w="1260" w:type="dxa"/>
          </w:tcPr>
          <w:p w14:paraId="349465B8" w14:textId="77777777" w:rsidR="00F31A4F" w:rsidRDefault="00F31A4F" w:rsidP="00F31A4F">
            <w:pPr>
              <w:jc w:val="both"/>
            </w:pPr>
          </w:p>
        </w:tc>
        <w:tc>
          <w:tcPr>
            <w:tcW w:w="1620" w:type="dxa"/>
          </w:tcPr>
          <w:p w14:paraId="3C0F1F8E" w14:textId="77777777" w:rsidR="00F31A4F" w:rsidRDefault="00F31A4F" w:rsidP="00F31A4F">
            <w:pPr>
              <w:jc w:val="both"/>
            </w:pPr>
          </w:p>
        </w:tc>
      </w:tr>
    </w:tbl>
    <w:p w14:paraId="3EA48314" w14:textId="77777777" w:rsidR="00F31A4F" w:rsidRPr="00F31A4F" w:rsidRDefault="00F31A4F" w:rsidP="00F31A4F">
      <w:pPr>
        <w:spacing w:after="0" w:line="240" w:lineRule="auto"/>
        <w:jc w:val="both"/>
      </w:pPr>
    </w:p>
    <w:p w14:paraId="6A624447" w14:textId="4CACA0F5" w:rsidR="00F31A4F" w:rsidRPr="00F31A4F" w:rsidRDefault="00F31A4F" w:rsidP="00F31A4F">
      <w:pPr>
        <w:spacing w:after="0" w:line="240" w:lineRule="auto"/>
        <w:rPr>
          <w:b/>
          <w:bCs/>
        </w:rPr>
      </w:pPr>
    </w:p>
    <w:sectPr w:rsidR="00F31A4F" w:rsidRPr="00F31A4F" w:rsidSect="0066322A">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DE8D6" w14:textId="77777777" w:rsidR="00070A01" w:rsidRDefault="00070A01" w:rsidP="001C29F1">
      <w:pPr>
        <w:spacing w:after="0" w:line="240" w:lineRule="auto"/>
      </w:pPr>
      <w:r>
        <w:separator/>
      </w:r>
    </w:p>
  </w:endnote>
  <w:endnote w:type="continuationSeparator" w:id="0">
    <w:p w14:paraId="5EF795ED" w14:textId="77777777" w:rsidR="00070A01" w:rsidRDefault="00070A01" w:rsidP="001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EED0" w14:textId="30B00AB1" w:rsidR="001C29F1" w:rsidRDefault="002903AC">
    <w:pPr>
      <w:pStyle w:val="Footer"/>
      <w:rPr>
        <w:i/>
        <w:iCs/>
      </w:rPr>
    </w:pPr>
    <w:r>
      <w:rPr>
        <w:i/>
        <w:iCs/>
      </w:rPr>
      <w:t>Owning Your Governance Role During Change</w:t>
    </w:r>
  </w:p>
  <w:p w14:paraId="6C96E3CB" w14:textId="32CDE676" w:rsidR="002903AC" w:rsidRPr="002903AC" w:rsidRDefault="002903AC">
    <w:pPr>
      <w:pStyle w:val="Footer"/>
      <w:rPr>
        <w:i/>
        <w:iCs/>
      </w:rPr>
    </w:pPr>
    <w:r>
      <w:rPr>
        <w:i/>
        <w:iCs/>
      </w:rPr>
      <w:t>September 23,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0B572" w14:textId="77777777" w:rsidR="00070A01" w:rsidRDefault="00070A01" w:rsidP="001C29F1">
      <w:pPr>
        <w:spacing w:after="0" w:line="240" w:lineRule="auto"/>
      </w:pPr>
      <w:r>
        <w:separator/>
      </w:r>
    </w:p>
  </w:footnote>
  <w:footnote w:type="continuationSeparator" w:id="0">
    <w:p w14:paraId="3D189F87" w14:textId="77777777" w:rsidR="00070A01" w:rsidRDefault="00070A01" w:rsidP="001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385BA" w14:textId="3A5436F2" w:rsidR="001C29F1" w:rsidRDefault="00070A01">
    <w:pPr>
      <w:pStyle w:val="Header"/>
    </w:pPr>
    <w:r>
      <w:rPr>
        <w:noProof/>
      </w:rPr>
      <w:pict w14:anchorId="17B94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34672" o:spid="_x0000_s2050" type="#_x0000_t136" style="position:absolute;margin-left:0;margin-top:0;width:532.95pt;height:228.4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C3FD" w14:textId="7231A029" w:rsidR="001C29F1" w:rsidRDefault="00070A01">
    <w:pPr>
      <w:pStyle w:val="Header"/>
    </w:pPr>
    <w:r>
      <w:rPr>
        <w:noProof/>
      </w:rPr>
      <w:pict w14:anchorId="3E418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34673" o:spid="_x0000_s2051" type="#_x0000_t136" style="position:absolute;margin-left:0;margin-top:0;width:532.95pt;height:228.4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00F03" w14:textId="7D325648" w:rsidR="001C29F1" w:rsidRDefault="00070A01">
    <w:pPr>
      <w:pStyle w:val="Header"/>
    </w:pPr>
    <w:r>
      <w:rPr>
        <w:noProof/>
      </w:rPr>
      <w:pict w14:anchorId="47EA2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934671" o:spid="_x0000_s2049" type="#_x0000_t136" style="position:absolute;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392A"/>
    <w:multiLevelType w:val="hybridMultilevel"/>
    <w:tmpl w:val="80A2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F"/>
    <w:rsid w:val="00070A01"/>
    <w:rsid w:val="001C29F1"/>
    <w:rsid w:val="001C533A"/>
    <w:rsid w:val="002903AC"/>
    <w:rsid w:val="0066322A"/>
    <w:rsid w:val="007A397F"/>
    <w:rsid w:val="00F3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D08507"/>
  <w15:chartTrackingRefBased/>
  <w15:docId w15:val="{8AEBFDF8-86FE-47F3-9FBF-BE1F1AF3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A4F"/>
    <w:pPr>
      <w:ind w:left="720"/>
      <w:contextualSpacing/>
    </w:pPr>
  </w:style>
  <w:style w:type="paragraph" w:styleId="Header">
    <w:name w:val="header"/>
    <w:basedOn w:val="Normal"/>
    <w:link w:val="HeaderChar"/>
    <w:uiPriority w:val="99"/>
    <w:unhideWhenUsed/>
    <w:rsid w:val="001C2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9F1"/>
  </w:style>
  <w:style w:type="paragraph" w:styleId="Footer">
    <w:name w:val="footer"/>
    <w:basedOn w:val="Normal"/>
    <w:link w:val="FooterChar"/>
    <w:uiPriority w:val="99"/>
    <w:unhideWhenUsed/>
    <w:rsid w:val="001C2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E252-CE1D-4E93-ADE5-763AADA2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Angela Irwin</cp:lastModifiedBy>
  <cp:revision>5</cp:revision>
  <cp:lastPrinted>2020-09-23T17:23:00Z</cp:lastPrinted>
  <dcterms:created xsi:type="dcterms:W3CDTF">2020-09-23T17:03:00Z</dcterms:created>
  <dcterms:modified xsi:type="dcterms:W3CDTF">2020-09-23T21:11:00Z</dcterms:modified>
</cp:coreProperties>
</file>